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20" w:rsidRPr="007029CD" w:rsidRDefault="005448A1" w:rsidP="00097920">
      <w:pPr>
        <w:spacing w:before="100" w:beforeAutospacing="1" w:after="100" w:afterAutospacing="1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7029CD">
        <w:rPr>
          <w:rFonts w:eastAsia="Times New Roman" w:cs="Arial"/>
          <w:bCs/>
          <w:sz w:val="24"/>
          <w:szCs w:val="24"/>
        </w:rPr>
        <w:t xml:space="preserve">Correlation of Length of </w:t>
      </w:r>
      <w:r w:rsidR="007029CD">
        <w:rPr>
          <w:rFonts w:eastAsia="Times New Roman" w:cs="Arial"/>
          <w:bCs/>
          <w:sz w:val="24"/>
          <w:szCs w:val="24"/>
        </w:rPr>
        <w:t>Radius and Height of</w:t>
      </w:r>
      <w:r w:rsidRPr="007029CD">
        <w:rPr>
          <w:rFonts w:eastAsia="Times New Roman" w:cs="Arial"/>
          <w:bCs/>
          <w:sz w:val="24"/>
          <w:szCs w:val="24"/>
        </w:rPr>
        <w:t xml:space="preserve"> Humans</w:t>
      </w:r>
    </w:p>
    <w:p w:rsidR="00097920" w:rsidRPr="007029CD" w:rsidRDefault="005E7C9E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  <w:r w:rsidRPr="007029CD">
        <w:rPr>
          <w:rFonts w:eastAsia="Times New Roman" w:cs="Arial"/>
          <w:bCs/>
          <w:sz w:val="24"/>
          <w:szCs w:val="24"/>
        </w:rPr>
        <w:t>Performed: Herrin High School</w:t>
      </w:r>
    </w:p>
    <w:p w:rsidR="00B11AF5" w:rsidRPr="007029CD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</w:p>
    <w:p w:rsidR="004E63FB" w:rsidRPr="007029CD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  <w:r w:rsidRPr="007029CD">
        <w:rPr>
          <w:rFonts w:eastAsia="Times New Roman" w:cs="Arial"/>
          <w:bCs/>
          <w:sz w:val="24"/>
          <w:szCs w:val="24"/>
        </w:rPr>
        <w:t>Anatomy &amp; Physiology</w:t>
      </w:r>
    </w:p>
    <w:p w:rsidR="00B11AF5" w:rsidRPr="007029CD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</w:p>
    <w:p w:rsidR="00097920" w:rsidRPr="007029CD" w:rsidRDefault="00B11AF5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  <w:r w:rsidRPr="007029CD">
        <w:rPr>
          <w:rFonts w:eastAsia="Times New Roman" w:cs="Arial"/>
          <w:bCs/>
          <w:sz w:val="24"/>
          <w:szCs w:val="24"/>
        </w:rPr>
        <w:t>August 24, 2016</w:t>
      </w:r>
    </w:p>
    <w:p w:rsidR="00824391" w:rsidRPr="007029CD" w:rsidRDefault="00824391" w:rsidP="00097920">
      <w:pPr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bCs/>
          <w:sz w:val="24"/>
          <w:szCs w:val="24"/>
        </w:rPr>
      </w:pPr>
    </w:p>
    <w:p w:rsidR="00097920" w:rsidRPr="007029CD" w:rsidRDefault="00B11AF5" w:rsidP="00097920">
      <w:pPr>
        <w:spacing w:before="100" w:beforeAutospacing="1" w:after="100" w:afterAutospacing="1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7029CD">
        <w:rPr>
          <w:rFonts w:eastAsia="Times New Roman" w:cs="Arial"/>
          <w:bCs/>
          <w:sz w:val="24"/>
          <w:szCs w:val="24"/>
        </w:rPr>
        <w:t>Student’s Name</w:t>
      </w:r>
    </w:p>
    <w:p w:rsidR="00097920" w:rsidRDefault="00097920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7920" w:rsidRDefault="00097920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448A1" w:rsidRDefault="005448A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1AF5" w:rsidRDefault="00B11AF5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E7C9E" w:rsidRDefault="005E7C9E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4391" w:rsidRDefault="00824391" w:rsidP="000979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INTRODUCTION</w:t>
      </w: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B11AF5" w:rsidRPr="009A6B83" w:rsidRDefault="00097920" w:rsidP="00EC2DB0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Purpose: </w:t>
      </w:r>
      <w:r w:rsidR="00EC2DB0" w:rsidRPr="009A6B83">
        <w:rPr>
          <w:rFonts w:eastAsia="Times New Roman" w:cs="Arial"/>
          <w:sz w:val="24"/>
          <w:szCs w:val="24"/>
        </w:rPr>
        <w:t xml:space="preserve">To learn scientific methods and become familiar with the metric system </w:t>
      </w:r>
    </w:p>
    <w:p w:rsidR="00B11AF5" w:rsidRPr="009A6B83" w:rsidRDefault="00B11AF5" w:rsidP="00EC2DB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97920" w:rsidRPr="009A6B83" w:rsidRDefault="00EC2DB0" w:rsidP="00EC2DB0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of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measurement.</w:t>
      </w:r>
    </w:p>
    <w:p w:rsidR="00B11AF5" w:rsidRPr="009A6B83" w:rsidRDefault="00B11AF5" w:rsidP="00EC2DB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11AF5" w:rsidRPr="009A6B83" w:rsidRDefault="00EC2DB0" w:rsidP="000979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Hypothesi</w:t>
      </w:r>
      <w:r w:rsidR="00097920" w:rsidRPr="009A6B83">
        <w:rPr>
          <w:rFonts w:eastAsia="Times New Roman" w:cs="Arial"/>
          <w:sz w:val="24"/>
          <w:szCs w:val="24"/>
        </w:rPr>
        <w:t xml:space="preserve">s: </w:t>
      </w:r>
      <w:r w:rsidR="00416DFB" w:rsidRPr="009A6B83">
        <w:rPr>
          <w:rFonts w:eastAsia="Times New Roman" w:cs="Arial"/>
          <w:sz w:val="24"/>
          <w:szCs w:val="24"/>
        </w:rPr>
        <w:t xml:space="preserve">The measure of a person’s upper limb length is approximately 40% </w:t>
      </w:r>
    </w:p>
    <w:p w:rsidR="00B11AF5" w:rsidRPr="009A6B83" w:rsidRDefault="00B11AF5" w:rsidP="000979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97920" w:rsidRPr="009A6B83" w:rsidRDefault="00416DFB" w:rsidP="00097920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of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their height.</w:t>
      </w: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D175E8" w:rsidRPr="009A6B83" w:rsidRDefault="00D175E8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MATERIALS</w:t>
      </w: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</w:p>
    <w:p w:rsidR="00B11AF5" w:rsidRPr="009A6B83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Adhesive tape</w:t>
      </w: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11AF5" w:rsidRPr="009A6B83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Calculator or computer spreadsheet</w:t>
      </w: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11AF5" w:rsidRPr="009A6B83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Data table</w:t>
      </w: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11AF5" w:rsidRPr="009A6B83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Meter Stick</w:t>
      </w: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11AF5" w:rsidRPr="009A6B83" w:rsidRDefault="00B11AF5" w:rsidP="00B11AF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Two tape measures</w:t>
      </w: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B11AF5" w:rsidRPr="009A6B83" w:rsidRDefault="00B11AF5" w:rsidP="00B11AF5">
      <w:pPr>
        <w:pStyle w:val="ListParagraph"/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D175E8" w:rsidRPr="009A6B83" w:rsidRDefault="00D175E8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D175E8" w:rsidRPr="009A6B83" w:rsidRDefault="00D175E8" w:rsidP="0009792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:rsidR="00A66EB6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PROCEDURES</w:t>
      </w:r>
    </w:p>
    <w:p w:rsidR="00B11AF5" w:rsidRPr="009A6B83" w:rsidRDefault="004B52DC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1.  </w:t>
      </w:r>
      <w:r w:rsidR="00416DFB" w:rsidRPr="009A6B83">
        <w:rPr>
          <w:rFonts w:eastAsia="Times New Roman" w:cs="Arial"/>
          <w:sz w:val="24"/>
          <w:szCs w:val="24"/>
        </w:rPr>
        <w:t xml:space="preserve">Use a metric tape measure to obtain the </w:t>
      </w:r>
      <w:r w:rsidR="0040363D" w:rsidRPr="009A6B83">
        <w:rPr>
          <w:rFonts w:eastAsia="Times New Roman" w:cs="Arial"/>
          <w:sz w:val="24"/>
          <w:szCs w:val="24"/>
        </w:rPr>
        <w:t>radius</w:t>
      </w:r>
      <w:r w:rsidR="00416DFB" w:rsidRPr="009A6B83">
        <w:rPr>
          <w:rFonts w:eastAsia="Times New Roman" w:cs="Arial"/>
          <w:sz w:val="24"/>
          <w:szCs w:val="24"/>
        </w:rPr>
        <w:t xml:space="preserve"> length of </w:t>
      </w:r>
      <w:r w:rsidR="0040363D" w:rsidRPr="009A6B83">
        <w:rPr>
          <w:rFonts w:eastAsia="Times New Roman" w:cs="Arial"/>
          <w:sz w:val="24"/>
          <w:szCs w:val="24"/>
        </w:rPr>
        <w:t>ten</w:t>
      </w:r>
      <w:r w:rsidR="00416DFB" w:rsidRPr="009A6B83">
        <w:rPr>
          <w:rFonts w:eastAsia="Times New Roman" w:cs="Arial"/>
          <w:sz w:val="24"/>
          <w:szCs w:val="24"/>
        </w:rPr>
        <w:t xml:space="preserve"> subjects in the </w:t>
      </w:r>
    </w:p>
    <w:p w:rsidR="002D2A18" w:rsidRPr="009A6B83" w:rsidRDefault="00416DFB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class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. </w:t>
      </w:r>
      <w:r w:rsidR="0040363D" w:rsidRPr="009A6B83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sz w:val="24"/>
          <w:szCs w:val="24"/>
        </w:rPr>
        <w:t xml:space="preserve">For each measurement, place one end of </w:t>
      </w:r>
      <w:r w:rsidR="0040363D" w:rsidRPr="009A6B83">
        <w:rPr>
          <w:rFonts w:eastAsia="Times New Roman" w:cs="Arial"/>
          <w:sz w:val="24"/>
          <w:szCs w:val="24"/>
        </w:rPr>
        <w:t xml:space="preserve">the meter stick </w:t>
      </w:r>
      <w:r w:rsidRPr="009A6B83">
        <w:rPr>
          <w:rFonts w:eastAsia="Times New Roman" w:cs="Arial"/>
          <w:sz w:val="24"/>
          <w:szCs w:val="24"/>
        </w:rPr>
        <w:t xml:space="preserve">in the </w:t>
      </w:r>
      <w:proofErr w:type="spellStart"/>
      <w:r w:rsidR="002D2A18" w:rsidRPr="009A6B83">
        <w:rPr>
          <w:rFonts w:eastAsia="Times New Roman" w:cs="Arial"/>
          <w:sz w:val="24"/>
          <w:szCs w:val="24"/>
        </w:rPr>
        <w:t>antecubital</w:t>
      </w:r>
      <w:proofErr w:type="spellEnd"/>
    </w:p>
    <w:p w:rsidR="002D2A18" w:rsidRPr="009A6B83" w:rsidRDefault="00416DFB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 </w:t>
      </w:r>
      <w:proofErr w:type="gramStart"/>
      <w:r w:rsidRPr="009A6B83">
        <w:rPr>
          <w:rFonts w:eastAsia="Times New Roman" w:cs="Arial"/>
          <w:sz w:val="24"/>
          <w:szCs w:val="24"/>
        </w:rPr>
        <w:t>region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of </w:t>
      </w:r>
      <w:r w:rsidR="002D2A18" w:rsidRPr="009A6B83">
        <w:rPr>
          <w:rFonts w:eastAsia="Times New Roman" w:cs="Arial"/>
          <w:sz w:val="24"/>
          <w:szCs w:val="24"/>
        </w:rPr>
        <w:t>the arm with elbow in bent position.  Place</w:t>
      </w:r>
      <w:r w:rsidRPr="009A6B83">
        <w:rPr>
          <w:rFonts w:eastAsia="Times New Roman" w:cs="Arial"/>
          <w:sz w:val="24"/>
          <w:szCs w:val="24"/>
        </w:rPr>
        <w:t xml:space="preserve"> the other end of the </w:t>
      </w:r>
      <w:r w:rsidR="002D2A18" w:rsidRPr="009A6B83">
        <w:rPr>
          <w:rFonts w:eastAsia="Times New Roman" w:cs="Arial"/>
          <w:sz w:val="24"/>
          <w:szCs w:val="24"/>
        </w:rPr>
        <w:t>meter stick</w:t>
      </w:r>
      <w:r w:rsidRPr="009A6B83">
        <w:rPr>
          <w:rFonts w:eastAsia="Times New Roman" w:cs="Arial"/>
          <w:sz w:val="24"/>
          <w:szCs w:val="24"/>
        </w:rPr>
        <w:t xml:space="preserve"> </w:t>
      </w:r>
    </w:p>
    <w:p w:rsidR="004F3F86" w:rsidRPr="009A6B83" w:rsidRDefault="004F3F8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in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the bend of the carpal region</w:t>
      </w:r>
      <w:r w:rsidR="00A66EB6" w:rsidRPr="009A6B83">
        <w:rPr>
          <w:rFonts w:eastAsia="Times New Roman" w:cs="Arial"/>
          <w:sz w:val="24"/>
          <w:szCs w:val="24"/>
        </w:rPr>
        <w:t xml:space="preserve"> and record the length in centimeters in</w:t>
      </w:r>
      <w:r w:rsidR="002D2A18" w:rsidRPr="009A6B83">
        <w:rPr>
          <w:rFonts w:eastAsia="Times New Roman" w:cs="Arial"/>
          <w:sz w:val="24"/>
          <w:szCs w:val="24"/>
        </w:rPr>
        <w:t>to</w:t>
      </w:r>
      <w:r w:rsidRPr="009A6B83">
        <w:rPr>
          <w:rFonts w:eastAsia="Times New Roman" w:cs="Arial"/>
          <w:sz w:val="24"/>
          <w:szCs w:val="24"/>
        </w:rPr>
        <w:t xml:space="preserve"> the data table </w:t>
      </w:r>
    </w:p>
    <w:p w:rsidR="00416DFB" w:rsidRPr="009A6B83" w:rsidRDefault="004F3F8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for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radius length.</w:t>
      </w:r>
    </w:p>
    <w:p w:rsidR="00B11AF5" w:rsidRPr="009A6B83" w:rsidRDefault="00416DFB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2.</w:t>
      </w:r>
      <w:r w:rsidR="004B52DC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sz w:val="24"/>
          <w:szCs w:val="24"/>
        </w:rPr>
        <w:t xml:space="preserve"> Attach tape measures vertically upon a wall with adhesive tap</w:t>
      </w:r>
      <w:r w:rsidR="00A66EB6" w:rsidRPr="009A6B83">
        <w:rPr>
          <w:rFonts w:eastAsia="Times New Roman" w:cs="Arial"/>
          <w:sz w:val="24"/>
          <w:szCs w:val="24"/>
        </w:rPr>
        <w:t xml:space="preserve">e.  Obtain the </w:t>
      </w:r>
    </w:p>
    <w:p w:rsidR="00AF7614" w:rsidRPr="009A6B83" w:rsidRDefault="00A66EB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lastRenderedPageBreak/>
        <w:t>heights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of each student and record in centimeters in</w:t>
      </w:r>
      <w:r w:rsidR="002D2A18" w:rsidRPr="009A6B83">
        <w:rPr>
          <w:rFonts w:eastAsia="Times New Roman" w:cs="Arial"/>
          <w:sz w:val="24"/>
          <w:szCs w:val="24"/>
        </w:rPr>
        <w:t>to</w:t>
      </w:r>
      <w:r w:rsidRPr="009A6B83">
        <w:rPr>
          <w:rFonts w:eastAsia="Times New Roman" w:cs="Arial"/>
          <w:sz w:val="24"/>
          <w:szCs w:val="24"/>
        </w:rPr>
        <w:t xml:space="preserve"> the data table.</w:t>
      </w:r>
    </w:p>
    <w:p w:rsidR="00B11AF5" w:rsidRPr="009A6B83" w:rsidRDefault="00A66EB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3.</w:t>
      </w:r>
      <w:r w:rsidR="004B52DC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sz w:val="24"/>
          <w:szCs w:val="24"/>
        </w:rPr>
        <w:t xml:space="preserve"> Analyze the data from the two measurements made for each student. The </w:t>
      </w:r>
    </w:p>
    <w:p w:rsidR="00B11AF5" w:rsidRPr="009A6B83" w:rsidRDefault="00A66EB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predicted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correlation between </w:t>
      </w:r>
      <w:r w:rsidR="00FB7A02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 xml:space="preserve"> length and height is determined using </w:t>
      </w:r>
    </w:p>
    <w:p w:rsidR="00A66EB6" w:rsidRPr="009A6B83" w:rsidRDefault="00A66EB6" w:rsidP="00416DFB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the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following equation:</w:t>
      </w:r>
    </w:p>
    <w:p w:rsidR="00A66EB6" w:rsidRPr="009A6B83" w:rsidRDefault="00FB7A02" w:rsidP="00A66EB6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Height x 0.18</w:t>
      </w:r>
      <w:r w:rsidR="00A66EB6" w:rsidRPr="009A6B83">
        <w:rPr>
          <w:rFonts w:eastAsia="Times New Roman" w:cs="Arial"/>
          <w:sz w:val="24"/>
          <w:szCs w:val="24"/>
        </w:rPr>
        <w:t xml:space="preserve"> = expected </w:t>
      </w:r>
      <w:r>
        <w:rPr>
          <w:rFonts w:eastAsia="Times New Roman" w:cs="Arial"/>
          <w:sz w:val="24"/>
          <w:szCs w:val="24"/>
        </w:rPr>
        <w:t>radius</w:t>
      </w:r>
      <w:r w:rsidR="00A66EB6" w:rsidRPr="009A6B83">
        <w:rPr>
          <w:rFonts w:eastAsia="Times New Roman" w:cs="Arial"/>
          <w:sz w:val="24"/>
          <w:szCs w:val="24"/>
        </w:rPr>
        <w:t xml:space="preserve"> length</w:t>
      </w:r>
    </w:p>
    <w:p w:rsidR="00B11AF5" w:rsidRPr="009A6B83" w:rsidRDefault="00A66EB6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The actual correlation to be used to test the hypothesis is determined by the </w:t>
      </w:r>
    </w:p>
    <w:p w:rsidR="00A66EB6" w:rsidRPr="009A6B83" w:rsidRDefault="00A66EB6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following</w:t>
      </w:r>
      <w:proofErr w:type="gramEnd"/>
      <w:r w:rsidRPr="009A6B83">
        <w:rPr>
          <w:rFonts w:eastAsia="Times New Roman" w:cs="Arial"/>
          <w:sz w:val="24"/>
          <w:szCs w:val="24"/>
        </w:rPr>
        <w:t>:</w:t>
      </w:r>
    </w:p>
    <w:p w:rsidR="00A66EB6" w:rsidRPr="009A6B83" w:rsidRDefault="00A66EB6" w:rsidP="00A66EB6">
      <w:pPr>
        <w:spacing w:before="100" w:beforeAutospacing="1" w:after="100" w:afterAutospacing="1" w:line="240" w:lineRule="auto"/>
        <w:ind w:left="270" w:hanging="270"/>
        <w:jc w:val="center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Length of </w:t>
      </w:r>
      <w:r w:rsidR="00FB7A02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>/height = actual % of height</w:t>
      </w:r>
    </w:p>
    <w:p w:rsidR="00B11AF5" w:rsidRPr="009A6B83" w:rsidRDefault="00AF7614" w:rsidP="00AF7614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4. </w:t>
      </w:r>
      <w:r w:rsidR="004B52DC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sz w:val="24"/>
          <w:szCs w:val="24"/>
        </w:rPr>
        <w:t xml:space="preserve">Record measurements for height and </w:t>
      </w:r>
      <w:r w:rsidR="00FB7A02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 xml:space="preserve"> length of all students in the </w:t>
      </w:r>
    </w:p>
    <w:p w:rsidR="00B11AF5" w:rsidRPr="009A6B83" w:rsidRDefault="00AF7614" w:rsidP="00AF7614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sample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.  Use a calculator to determine the expected and actual percentage of </w:t>
      </w:r>
    </w:p>
    <w:p w:rsidR="00B11AF5" w:rsidRPr="009A6B83" w:rsidRDefault="00AF7614" w:rsidP="00AF7614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 </w:t>
      </w:r>
      <w:proofErr w:type="gramStart"/>
      <w:r w:rsidRPr="009A6B83">
        <w:rPr>
          <w:rFonts w:eastAsia="Times New Roman" w:cs="Arial"/>
          <w:sz w:val="24"/>
          <w:szCs w:val="24"/>
        </w:rPr>
        <w:t>height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for each student in the sample.</w:t>
      </w:r>
      <w:r w:rsidR="00D175E8" w:rsidRPr="009A6B83">
        <w:rPr>
          <w:rFonts w:eastAsia="Times New Roman" w:cs="Arial"/>
          <w:sz w:val="24"/>
          <w:szCs w:val="24"/>
        </w:rPr>
        <w:t xml:space="preserve"> Find the average of the expected and </w:t>
      </w:r>
    </w:p>
    <w:p w:rsidR="00B11AF5" w:rsidRPr="009A6B83" w:rsidRDefault="00D175E8" w:rsidP="00AF7614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actual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percentages of height for all students in the sample for use in completing a </w:t>
      </w:r>
    </w:p>
    <w:p w:rsidR="00AF7614" w:rsidRPr="009A6B83" w:rsidRDefault="00D175E8" w:rsidP="00AF7614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graph</w:t>
      </w:r>
      <w:proofErr w:type="gramEnd"/>
      <w:r w:rsidRPr="009A6B83">
        <w:rPr>
          <w:rFonts w:eastAsia="Times New Roman" w:cs="Arial"/>
          <w:sz w:val="24"/>
          <w:szCs w:val="24"/>
        </w:rPr>
        <w:t>.</w:t>
      </w:r>
    </w:p>
    <w:p w:rsidR="00B11AF5" w:rsidRPr="009A6B83" w:rsidRDefault="00AF7614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5</w:t>
      </w:r>
      <w:r w:rsidR="004B52DC">
        <w:rPr>
          <w:rFonts w:eastAsia="Times New Roman" w:cs="Arial"/>
          <w:sz w:val="24"/>
          <w:szCs w:val="24"/>
        </w:rPr>
        <w:t xml:space="preserve">.  </w:t>
      </w:r>
      <w:r w:rsidR="00A66EB6" w:rsidRPr="009A6B83">
        <w:rPr>
          <w:rFonts w:eastAsia="Times New Roman" w:cs="Arial"/>
          <w:sz w:val="24"/>
          <w:szCs w:val="24"/>
        </w:rPr>
        <w:t xml:space="preserve">Plot </w:t>
      </w:r>
      <w:r w:rsidRPr="009A6B83">
        <w:rPr>
          <w:rFonts w:eastAsia="Times New Roman" w:cs="Arial"/>
          <w:sz w:val="24"/>
          <w:szCs w:val="24"/>
        </w:rPr>
        <w:t xml:space="preserve">the distribution of </w:t>
      </w:r>
      <w:r w:rsidR="00A66EB6" w:rsidRPr="009A6B83">
        <w:rPr>
          <w:rFonts w:eastAsia="Times New Roman" w:cs="Arial"/>
          <w:sz w:val="24"/>
          <w:szCs w:val="24"/>
        </w:rPr>
        <w:t>ea</w:t>
      </w:r>
      <w:r w:rsidR="00FB7A02">
        <w:rPr>
          <w:rFonts w:eastAsia="Times New Roman" w:cs="Arial"/>
          <w:sz w:val="24"/>
          <w:szCs w:val="24"/>
        </w:rPr>
        <w:t>ch student’s data for radius</w:t>
      </w:r>
      <w:r w:rsidR="00A66EB6" w:rsidRPr="009A6B83">
        <w:rPr>
          <w:rFonts w:eastAsia="Times New Roman" w:cs="Arial"/>
          <w:sz w:val="24"/>
          <w:szCs w:val="24"/>
        </w:rPr>
        <w:t xml:space="preserve"> length and height on </w:t>
      </w:r>
    </w:p>
    <w:p w:rsidR="00B11AF5" w:rsidRPr="009A6B83" w:rsidRDefault="00A66EB6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a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graph.  Plot the </w:t>
      </w:r>
      <w:r w:rsidR="00FB7A02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 xml:space="preserve"> length of each student on the x-axis and the height </w:t>
      </w:r>
    </w:p>
    <w:p w:rsidR="00A66EB6" w:rsidRPr="009A6B83" w:rsidRDefault="00A66EB6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of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each student on the y-axis.</w:t>
      </w:r>
    </w:p>
    <w:p w:rsidR="00B11AF5" w:rsidRPr="009A6B83" w:rsidRDefault="00AF7614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6. </w:t>
      </w:r>
      <w:r w:rsidR="004B52DC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sz w:val="24"/>
          <w:szCs w:val="24"/>
        </w:rPr>
        <w:t xml:space="preserve">Two </w:t>
      </w:r>
      <w:r w:rsidR="00FB7A02">
        <w:rPr>
          <w:rFonts w:eastAsia="Times New Roman" w:cs="Arial"/>
          <w:sz w:val="24"/>
          <w:szCs w:val="24"/>
        </w:rPr>
        <w:t xml:space="preserve">trend </w:t>
      </w:r>
      <w:r w:rsidRPr="009A6B83">
        <w:rPr>
          <w:rFonts w:eastAsia="Times New Roman" w:cs="Arial"/>
          <w:sz w:val="24"/>
          <w:szCs w:val="24"/>
        </w:rPr>
        <w:t xml:space="preserve">lines should be drawn on the completed graph.  Draw one line to </w:t>
      </w:r>
    </w:p>
    <w:p w:rsidR="00B11AF5" w:rsidRPr="009A6B83" w:rsidRDefault="00D175E8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represent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</w:t>
      </w:r>
      <w:r w:rsidR="00FB7A02">
        <w:rPr>
          <w:rFonts w:eastAsia="Times New Roman" w:cs="Arial"/>
          <w:sz w:val="24"/>
          <w:szCs w:val="24"/>
        </w:rPr>
        <w:t>the expected 0.18 (18</w:t>
      </w:r>
      <w:r w:rsidR="00AF7614" w:rsidRPr="009A6B83">
        <w:rPr>
          <w:rFonts w:eastAsia="Times New Roman" w:cs="Arial"/>
          <w:sz w:val="24"/>
          <w:szCs w:val="24"/>
        </w:rPr>
        <w:t>%</w:t>
      </w:r>
      <w:r w:rsidRPr="009A6B83">
        <w:rPr>
          <w:rFonts w:eastAsia="Times New Roman" w:cs="Arial"/>
          <w:sz w:val="24"/>
          <w:szCs w:val="24"/>
        </w:rPr>
        <w:t>)</w:t>
      </w:r>
      <w:r w:rsidR="00AF7614" w:rsidRPr="009A6B83">
        <w:rPr>
          <w:rFonts w:eastAsia="Times New Roman" w:cs="Arial"/>
          <w:sz w:val="24"/>
          <w:szCs w:val="24"/>
        </w:rPr>
        <w:t xml:space="preserve"> ratio of </w:t>
      </w:r>
      <w:r w:rsidR="00FB7A02">
        <w:rPr>
          <w:rFonts w:eastAsia="Times New Roman" w:cs="Arial"/>
          <w:sz w:val="24"/>
          <w:szCs w:val="24"/>
        </w:rPr>
        <w:t>radius</w:t>
      </w:r>
      <w:r w:rsidR="00AF7614" w:rsidRPr="009A6B83">
        <w:rPr>
          <w:rFonts w:eastAsia="Times New Roman" w:cs="Arial"/>
          <w:sz w:val="24"/>
          <w:szCs w:val="24"/>
        </w:rPr>
        <w:t xml:space="preserve"> length to measured height.  </w:t>
      </w:r>
    </w:p>
    <w:p w:rsidR="00B11AF5" w:rsidRPr="009A6B83" w:rsidRDefault="00AF7614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This represents the original hypothetical data.  Draw</w:t>
      </w:r>
      <w:r w:rsidR="00D175E8" w:rsidRPr="009A6B83">
        <w:rPr>
          <w:rFonts w:eastAsia="Times New Roman" w:cs="Arial"/>
          <w:sz w:val="24"/>
          <w:szCs w:val="24"/>
        </w:rPr>
        <w:t xml:space="preserve"> a second line of best-fit </w:t>
      </w:r>
    </w:p>
    <w:p w:rsidR="00FB7A02" w:rsidRDefault="00FB7A02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>
        <w:rPr>
          <w:rFonts w:eastAsia="Times New Roman" w:cs="Arial"/>
          <w:sz w:val="24"/>
          <w:szCs w:val="24"/>
        </w:rPr>
        <w:t xml:space="preserve">Showing linear regression </w:t>
      </w:r>
      <w:r w:rsidR="00D175E8" w:rsidRPr="009A6B83">
        <w:rPr>
          <w:rFonts w:eastAsia="Times New Roman" w:cs="Arial"/>
          <w:sz w:val="24"/>
          <w:szCs w:val="24"/>
        </w:rPr>
        <w:t>through the distribution of points of the plotted data for all students.</w:t>
      </w:r>
      <w:proofErr w:type="gramEnd"/>
      <w:r w:rsidR="00D175E8" w:rsidRPr="009A6B83">
        <w:rPr>
          <w:rFonts w:eastAsia="Times New Roman" w:cs="Arial"/>
          <w:sz w:val="24"/>
          <w:szCs w:val="24"/>
        </w:rPr>
        <w:t xml:space="preserve"> </w:t>
      </w:r>
    </w:p>
    <w:p w:rsidR="00B11AF5" w:rsidRPr="009A6B83" w:rsidRDefault="00D175E8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 Use rise over run techniques in order to draw the appropriate slopes of both lines on the </w:t>
      </w:r>
    </w:p>
    <w:p w:rsidR="00B11AF5" w:rsidRPr="009A6B83" w:rsidRDefault="00D175E8" w:rsidP="00A66EB6">
      <w:pPr>
        <w:spacing w:before="100" w:beforeAutospacing="1" w:after="100" w:afterAutospacing="1" w:line="240" w:lineRule="auto"/>
        <w:ind w:left="270" w:hanging="270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graph</w:t>
      </w:r>
      <w:proofErr w:type="gramEnd"/>
      <w:r w:rsidRPr="009A6B83">
        <w:rPr>
          <w:rFonts w:eastAsia="Times New Roman" w:cs="Arial"/>
          <w:sz w:val="24"/>
          <w:szCs w:val="24"/>
        </w:rPr>
        <w:t>.</w:t>
      </w:r>
    </w:p>
    <w:p w:rsidR="00237881" w:rsidRDefault="00237881" w:rsidP="00A66EB6">
      <w:pPr>
        <w:spacing w:before="100" w:beforeAutospacing="1" w:after="100" w:afterAutospacing="1"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</w:p>
    <w:tbl>
      <w:tblPr>
        <w:tblW w:w="8748" w:type="dxa"/>
        <w:tblInd w:w="108" w:type="dxa"/>
        <w:tblLook w:val="04A0"/>
      </w:tblPr>
      <w:tblGrid>
        <w:gridCol w:w="1876"/>
        <w:gridCol w:w="1760"/>
        <w:gridCol w:w="1776"/>
        <w:gridCol w:w="1776"/>
        <w:gridCol w:w="1776"/>
      </w:tblGrid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87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Height and Radius Mea</w:t>
            </w:r>
            <w:r w:rsidR="003E2477" w:rsidRPr="006C31EF">
              <w:rPr>
                <w:rFonts w:eastAsia="Times New Roman" w:cs="Arial"/>
                <w:color w:val="000000"/>
                <w:sz w:val="24"/>
                <w:szCs w:val="24"/>
              </w:rPr>
              <w:t>s</w:t>
            </w: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urements of Ten Colleagues and Corresponding Calculations</w:t>
            </w:r>
          </w:p>
        </w:tc>
      </w:tr>
      <w:tr w:rsidR="008373D3" w:rsidRPr="008373D3" w:rsidTr="008373D3">
        <w:trPr>
          <w:trHeight w:val="300"/>
        </w:trPr>
        <w:tc>
          <w:tcPr>
            <w:tcW w:w="87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129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Measured Radius Length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Height x 0.18 = Expected Radius Length (cm)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3D3" w:rsidRPr="006C31EF" w:rsidRDefault="008373D3" w:rsidP="008373D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Actual % of Height  (cm)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17.7%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18.2%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18.6%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18.3%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32.6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18.2%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30.0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29.9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18.1%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29.0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17.4%</w:t>
            </w: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30.9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color w:val="000000"/>
                <w:sz w:val="24"/>
                <w:szCs w:val="24"/>
              </w:rPr>
              <w:t>18.0%</w:t>
            </w:r>
          </w:p>
        </w:tc>
      </w:tr>
      <w:tr w:rsidR="008373D3" w:rsidRPr="008373D3" w:rsidTr="008373D3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Figure 1: Radius Length vs. Height    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C31EF"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5410200" cy="3019425"/>
                  <wp:effectExtent l="0" t="0" r="0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60"/>
            </w:tblGrid>
            <w:tr w:rsidR="008373D3" w:rsidRPr="006C31EF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73D3" w:rsidRPr="006C31EF" w:rsidRDefault="008373D3" w:rsidP="008373D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373D3" w:rsidRPr="008373D3" w:rsidTr="008373D3">
        <w:trPr>
          <w:trHeight w:val="345"/>
        </w:trPr>
        <w:tc>
          <w:tcPr>
            <w:tcW w:w="5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9A6B83" w:rsidRDefault="008373D3" w:rsidP="008373D3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</w:pPr>
            <w:r w:rsidRPr="009A6B83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>Figure 2: R</w:t>
            </w:r>
            <w:r w:rsidRPr="009A6B83">
              <w:rPr>
                <w:rFonts w:eastAsia="Times New Roman" w:cs="Arial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9A6B83">
              <w:rPr>
                <w:rFonts w:eastAsia="Times New Roman" w:cs="Arial"/>
                <w:i/>
                <w:iCs/>
                <w:color w:val="000000"/>
                <w:sz w:val="24"/>
                <w:szCs w:val="24"/>
              </w:rPr>
              <w:t xml:space="preserve"> Correlation of Radius Length to Height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D3" w:rsidRPr="006C31EF" w:rsidRDefault="008373D3" w:rsidP="008373D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3D3" w:rsidRDefault="008373D3" w:rsidP="00097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1F1" w:rsidRDefault="00DE71F1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lastRenderedPageBreak/>
        <w:t>DISCUSSION</w:t>
      </w: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E56DC8" w:rsidRPr="009A6B83" w:rsidRDefault="00E360C2" w:rsidP="00E360C2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The data plotted for the subjects’ </w:t>
      </w:r>
      <w:r w:rsidR="003E2477" w:rsidRPr="009A6B83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 xml:space="preserve"> compared to their height are</w:t>
      </w:r>
      <w:r w:rsidR="00C86C8A" w:rsidRPr="009A6B83">
        <w:rPr>
          <w:rFonts w:eastAsia="Times New Roman" w:cs="Arial"/>
          <w:sz w:val="24"/>
          <w:szCs w:val="24"/>
        </w:rPr>
        <w:t xml:space="preserve"> </w:t>
      </w:r>
    </w:p>
    <w:p w:rsidR="00E56DC8" w:rsidRPr="009A6B83" w:rsidRDefault="00E56DC8" w:rsidP="00E360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E56DC8" w:rsidRPr="009A6B83" w:rsidRDefault="00C86C8A" w:rsidP="00E360C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consistent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with the hypothesis </w:t>
      </w:r>
      <w:r w:rsidR="00AE2186" w:rsidRPr="009A6B83">
        <w:rPr>
          <w:rFonts w:eastAsia="Times New Roman" w:cs="Arial"/>
          <w:sz w:val="24"/>
          <w:szCs w:val="24"/>
        </w:rPr>
        <w:t xml:space="preserve">in that both trends show some direct proportion to </w:t>
      </w:r>
    </w:p>
    <w:p w:rsidR="00E56DC8" w:rsidRPr="009A6B83" w:rsidRDefault="00E56DC8" w:rsidP="00E360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751F6" w:rsidRPr="009A6B83" w:rsidRDefault="003E2477" w:rsidP="00E360C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radius</w:t>
      </w:r>
      <w:proofErr w:type="gramEnd"/>
      <w:r w:rsidR="00AE2186" w:rsidRPr="009A6B83">
        <w:rPr>
          <w:rFonts w:eastAsia="Times New Roman" w:cs="Arial"/>
          <w:sz w:val="24"/>
          <w:szCs w:val="24"/>
        </w:rPr>
        <w:t xml:space="preserve"> length and height.</w:t>
      </w:r>
      <w:r w:rsidR="00525167">
        <w:rPr>
          <w:rFonts w:eastAsia="Times New Roman" w:cs="Arial"/>
          <w:sz w:val="24"/>
          <w:szCs w:val="24"/>
        </w:rPr>
        <w:t xml:space="preserve"> </w:t>
      </w:r>
      <w:r w:rsidR="00AE2186" w:rsidRPr="009A6B83">
        <w:rPr>
          <w:rFonts w:eastAsia="Times New Roman" w:cs="Arial"/>
          <w:sz w:val="24"/>
          <w:szCs w:val="24"/>
        </w:rPr>
        <w:t xml:space="preserve"> </w:t>
      </w:r>
      <w:r w:rsidR="00D46269" w:rsidRPr="009A6B83">
        <w:rPr>
          <w:rFonts w:eastAsia="Times New Roman" w:cs="Arial"/>
          <w:sz w:val="24"/>
          <w:szCs w:val="24"/>
        </w:rPr>
        <w:t>As seen in Figure 2, the R</w:t>
      </w:r>
      <w:r w:rsidR="00D46269" w:rsidRPr="009A6B83">
        <w:rPr>
          <w:rFonts w:eastAsia="Times New Roman" w:cs="Arial"/>
          <w:sz w:val="24"/>
          <w:szCs w:val="24"/>
          <w:vertAlign w:val="superscript"/>
        </w:rPr>
        <w:t>2</w:t>
      </w:r>
      <w:r w:rsidR="00D46269" w:rsidRPr="009A6B83">
        <w:rPr>
          <w:rFonts w:eastAsia="Times New Roman" w:cs="Arial"/>
          <w:sz w:val="24"/>
          <w:szCs w:val="24"/>
        </w:rPr>
        <w:t xml:space="preserve"> correlation </w:t>
      </w:r>
      <w:r w:rsidR="000751F6" w:rsidRPr="009A6B83">
        <w:rPr>
          <w:rFonts w:eastAsia="Times New Roman" w:cs="Arial"/>
          <w:sz w:val="24"/>
          <w:szCs w:val="24"/>
        </w:rPr>
        <w:t xml:space="preserve">between </w:t>
      </w:r>
    </w:p>
    <w:p w:rsidR="000751F6" w:rsidRPr="009A6B83" w:rsidRDefault="000751F6" w:rsidP="00E360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751F6" w:rsidRPr="009A6B83" w:rsidRDefault="000751F6" w:rsidP="00E360C2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expected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and actual measurements of 0.875 </w:t>
      </w:r>
      <w:r w:rsidR="00D46269" w:rsidRPr="009A6B83">
        <w:rPr>
          <w:rFonts w:eastAsia="Times New Roman" w:cs="Arial"/>
          <w:sz w:val="24"/>
          <w:szCs w:val="24"/>
        </w:rPr>
        <w:t>is close to</w:t>
      </w:r>
      <w:r w:rsidRPr="009A6B83">
        <w:rPr>
          <w:rFonts w:eastAsia="Times New Roman" w:cs="Arial"/>
          <w:sz w:val="24"/>
          <w:szCs w:val="24"/>
        </w:rPr>
        <w:t xml:space="preserve"> one.</w:t>
      </w:r>
      <w:r w:rsidR="00525167">
        <w:rPr>
          <w:rFonts w:eastAsia="Times New Roman" w:cs="Arial"/>
          <w:sz w:val="24"/>
          <w:szCs w:val="24"/>
        </w:rPr>
        <w:t xml:space="preserve"> </w:t>
      </w:r>
      <w:r w:rsidR="00D46269" w:rsidRPr="009A6B83">
        <w:rPr>
          <w:rFonts w:eastAsia="Times New Roman" w:cs="Arial"/>
          <w:sz w:val="24"/>
          <w:szCs w:val="24"/>
        </w:rPr>
        <w:t xml:space="preserve"> </w:t>
      </w:r>
      <w:r w:rsidR="00E360C2" w:rsidRPr="009A6B83">
        <w:rPr>
          <w:rFonts w:eastAsia="Times New Roman" w:cs="Arial"/>
          <w:sz w:val="24"/>
          <w:szCs w:val="24"/>
        </w:rPr>
        <w:t>The expected ratio</w:t>
      </w:r>
    </w:p>
    <w:p w:rsidR="000751F6" w:rsidRPr="009A6B83" w:rsidRDefault="000751F6" w:rsidP="00E360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0751F6" w:rsidRPr="009A6B83" w:rsidRDefault="00E360C2" w:rsidP="00E360C2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 xml:space="preserve"> </w:t>
      </w:r>
      <w:proofErr w:type="gramStart"/>
      <w:r w:rsidRPr="009A6B83">
        <w:rPr>
          <w:rFonts w:eastAsia="Times New Roman" w:cs="Arial"/>
          <w:sz w:val="24"/>
          <w:szCs w:val="24"/>
        </w:rPr>
        <w:t>of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</w:t>
      </w:r>
      <w:r w:rsidR="003E2477" w:rsidRPr="009A6B83">
        <w:rPr>
          <w:rFonts w:eastAsia="Times New Roman" w:cs="Arial"/>
          <w:sz w:val="24"/>
          <w:szCs w:val="24"/>
        </w:rPr>
        <w:t>radius</w:t>
      </w:r>
      <w:r w:rsidRPr="009A6B83">
        <w:rPr>
          <w:rFonts w:eastAsia="Times New Roman" w:cs="Arial"/>
          <w:sz w:val="24"/>
          <w:szCs w:val="24"/>
        </w:rPr>
        <w:t xml:space="preserve"> length (cm) to </w:t>
      </w:r>
      <w:r w:rsidR="003E2477" w:rsidRPr="009A6B83">
        <w:rPr>
          <w:rFonts w:eastAsia="Times New Roman" w:cs="Arial"/>
          <w:sz w:val="24"/>
          <w:szCs w:val="24"/>
        </w:rPr>
        <w:t xml:space="preserve">height (cm) is 0.18 </w:t>
      </w:r>
      <w:r w:rsidRPr="009A6B83">
        <w:rPr>
          <w:rFonts w:eastAsia="Times New Roman" w:cs="Arial"/>
          <w:sz w:val="24"/>
          <w:szCs w:val="24"/>
        </w:rPr>
        <w:t>(</w:t>
      </w:r>
      <w:r w:rsidR="003E2477" w:rsidRPr="009A6B83">
        <w:rPr>
          <w:rFonts w:eastAsia="Times New Roman" w:cs="Arial"/>
          <w:sz w:val="24"/>
          <w:szCs w:val="24"/>
        </w:rPr>
        <w:t>18</w:t>
      </w:r>
      <w:r w:rsidRPr="009A6B83">
        <w:rPr>
          <w:rFonts w:eastAsia="Times New Roman" w:cs="Arial"/>
          <w:sz w:val="24"/>
          <w:szCs w:val="24"/>
        </w:rPr>
        <w:t xml:space="preserve">%), whereas, the measured </w:t>
      </w:r>
      <w:r w:rsidR="00AE2186" w:rsidRPr="009A6B83">
        <w:rPr>
          <w:rFonts w:eastAsia="Times New Roman" w:cs="Arial"/>
          <w:sz w:val="24"/>
          <w:szCs w:val="24"/>
        </w:rPr>
        <w:t xml:space="preserve">or </w:t>
      </w:r>
    </w:p>
    <w:p w:rsidR="000751F6" w:rsidRPr="009A6B83" w:rsidRDefault="000751F6" w:rsidP="00E360C2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E7C9E" w:rsidRPr="009A6B83" w:rsidRDefault="00AE2186" w:rsidP="00097920">
      <w:pPr>
        <w:spacing w:after="0" w:line="240" w:lineRule="auto"/>
        <w:rPr>
          <w:rFonts w:eastAsia="Times New Roman" w:cs="Arial"/>
          <w:sz w:val="24"/>
          <w:szCs w:val="24"/>
        </w:rPr>
      </w:pPr>
      <w:proofErr w:type="gramStart"/>
      <w:r w:rsidRPr="009A6B83">
        <w:rPr>
          <w:rFonts w:eastAsia="Times New Roman" w:cs="Arial"/>
          <w:sz w:val="24"/>
          <w:szCs w:val="24"/>
        </w:rPr>
        <w:t>actual</w:t>
      </w:r>
      <w:proofErr w:type="gramEnd"/>
      <w:r w:rsidRPr="009A6B83">
        <w:rPr>
          <w:rFonts w:eastAsia="Times New Roman" w:cs="Arial"/>
          <w:sz w:val="24"/>
          <w:szCs w:val="24"/>
        </w:rPr>
        <w:t xml:space="preserve"> </w:t>
      </w:r>
      <w:r w:rsidR="00E360C2" w:rsidRPr="009A6B83">
        <w:rPr>
          <w:rFonts w:eastAsia="Times New Roman" w:cs="Arial"/>
          <w:sz w:val="24"/>
          <w:szCs w:val="24"/>
        </w:rPr>
        <w:t xml:space="preserve">ratio of </w:t>
      </w:r>
      <w:r w:rsidR="00F80B69" w:rsidRPr="009A6B83">
        <w:rPr>
          <w:rFonts w:eastAsia="Times New Roman" w:cs="Arial"/>
          <w:sz w:val="24"/>
          <w:szCs w:val="24"/>
        </w:rPr>
        <w:t>radius length</w:t>
      </w:r>
      <w:r w:rsidR="00E360C2" w:rsidRPr="009A6B83">
        <w:rPr>
          <w:rFonts w:eastAsia="Times New Roman" w:cs="Arial"/>
          <w:sz w:val="24"/>
          <w:szCs w:val="24"/>
        </w:rPr>
        <w:t xml:space="preserve">(cm) to height (cm) </w:t>
      </w:r>
      <w:r w:rsidRPr="009A6B83">
        <w:rPr>
          <w:rFonts w:eastAsia="Times New Roman" w:cs="Arial"/>
          <w:sz w:val="24"/>
          <w:szCs w:val="24"/>
        </w:rPr>
        <w:t xml:space="preserve">within the student sample </w:t>
      </w:r>
      <w:r w:rsidR="00E360C2" w:rsidRPr="009A6B83">
        <w:rPr>
          <w:rFonts w:eastAsia="Times New Roman" w:cs="Arial"/>
          <w:sz w:val="24"/>
          <w:szCs w:val="24"/>
        </w:rPr>
        <w:t xml:space="preserve">is </w:t>
      </w:r>
      <w:r w:rsidR="0076790A" w:rsidRPr="009A6B83">
        <w:rPr>
          <w:rFonts w:eastAsia="Times New Roman" w:cs="Arial"/>
          <w:sz w:val="24"/>
          <w:szCs w:val="24"/>
        </w:rPr>
        <w:t>18%.</w:t>
      </w:r>
    </w:p>
    <w:p w:rsidR="005E7C9E" w:rsidRPr="009A6B83" w:rsidRDefault="005E7C9E" w:rsidP="000979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32060" w:rsidRPr="009A6B83" w:rsidRDefault="00A32060" w:rsidP="0009792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CONCLUSION</w:t>
      </w:r>
    </w:p>
    <w:p w:rsidR="00A32060" w:rsidRPr="009A6B83" w:rsidRDefault="00A3206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6930A0" w:rsidRDefault="00E360C2" w:rsidP="000979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For the student s</w:t>
      </w:r>
      <w:r w:rsidR="003E2477" w:rsidRPr="009A6B83">
        <w:rPr>
          <w:rFonts w:eastAsia="Times New Roman" w:cs="Arial"/>
          <w:sz w:val="24"/>
          <w:szCs w:val="24"/>
        </w:rPr>
        <w:t>ample tested, student radius</w:t>
      </w:r>
      <w:r w:rsidRPr="009A6B83">
        <w:rPr>
          <w:rFonts w:eastAsia="Times New Roman" w:cs="Arial"/>
          <w:sz w:val="24"/>
          <w:szCs w:val="24"/>
        </w:rPr>
        <w:t xml:space="preserve"> length is expected to be </w:t>
      </w:r>
      <w:r w:rsidR="003E2477" w:rsidRPr="009A6B83">
        <w:rPr>
          <w:rFonts w:eastAsia="Times New Roman" w:cs="Arial"/>
          <w:sz w:val="24"/>
          <w:szCs w:val="24"/>
        </w:rPr>
        <w:t xml:space="preserve">approximately </w:t>
      </w:r>
      <w:r w:rsidR="0076790A" w:rsidRPr="009A6B83">
        <w:rPr>
          <w:rFonts w:eastAsia="Times New Roman" w:cs="Arial"/>
          <w:sz w:val="24"/>
          <w:szCs w:val="24"/>
        </w:rPr>
        <w:t>18%</w:t>
      </w:r>
      <w:r w:rsidRPr="009A6B83">
        <w:rPr>
          <w:rFonts w:eastAsia="Times New Roman" w:cs="Arial"/>
          <w:sz w:val="24"/>
          <w:szCs w:val="24"/>
        </w:rPr>
        <w:t xml:space="preserve"> of </w:t>
      </w:r>
    </w:p>
    <w:p w:rsidR="006930A0" w:rsidRDefault="006930A0" w:rsidP="000979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32060" w:rsidRPr="009A6B83" w:rsidRDefault="00E360C2" w:rsidP="00097920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their height.</w:t>
      </w:r>
    </w:p>
    <w:p w:rsidR="00A32060" w:rsidRPr="009A6B83" w:rsidRDefault="00A32060" w:rsidP="000979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5E7C9E" w:rsidRPr="009A6B83" w:rsidRDefault="005E7C9E" w:rsidP="00097920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A32060" w:rsidRPr="009A6B83" w:rsidRDefault="00A32060" w:rsidP="0009792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97920" w:rsidRPr="009A6B83" w:rsidRDefault="00097920" w:rsidP="00097920">
      <w:pPr>
        <w:spacing w:after="0" w:line="240" w:lineRule="auto"/>
        <w:jc w:val="center"/>
        <w:rPr>
          <w:rFonts w:eastAsia="Times New Roman" w:cs="Arial"/>
          <w:bCs/>
          <w:sz w:val="24"/>
          <w:szCs w:val="24"/>
        </w:rPr>
      </w:pPr>
      <w:r w:rsidRPr="009A6B83">
        <w:rPr>
          <w:rFonts w:eastAsia="Times New Roman" w:cs="Arial"/>
          <w:bCs/>
          <w:sz w:val="24"/>
          <w:szCs w:val="24"/>
        </w:rPr>
        <w:t>REFERENCES</w:t>
      </w:r>
    </w:p>
    <w:p w:rsidR="00A32060" w:rsidRPr="009A6B83" w:rsidRDefault="00A32060" w:rsidP="00097920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proofErr w:type="spell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Angeli</w:t>
      </w:r>
      <w:proofErr w:type="spell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, E., Wagner, J., </w:t>
      </w:r>
      <w:proofErr w:type="spell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Lawrick</w:t>
      </w:r>
      <w:proofErr w:type="spell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, E., Moore, K., Anderson, M., </w:t>
      </w:r>
      <w:proofErr w:type="spell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Soderlund</w:t>
      </w:r>
      <w:proofErr w:type="spell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, L., &amp; </w:t>
      </w: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9A6B83">
        <w:rPr>
          <w:rFonts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Brizee</w:t>
      </w:r>
      <w:proofErr w:type="spell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>, A. (2010, May 5).</w:t>
      </w:r>
      <w:r w:rsidRPr="009A6B8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9A6B83">
        <w:rPr>
          <w:rStyle w:val="Emphasis"/>
          <w:rFonts w:cs="Arial"/>
          <w:color w:val="000000"/>
          <w:sz w:val="24"/>
          <w:szCs w:val="24"/>
          <w:shd w:val="clear" w:color="auto" w:fill="FFFFFF"/>
        </w:rPr>
        <w:t>General format</w:t>
      </w:r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. Retrieved from </w:t>
      </w: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  <w:r w:rsidRPr="009A6B83">
        <w:rPr>
          <w:rFonts w:cs="Arial"/>
          <w:color w:val="000000"/>
          <w:sz w:val="24"/>
          <w:szCs w:val="24"/>
          <w:shd w:val="clear" w:color="auto" w:fill="FFFFFF"/>
        </w:rPr>
        <w:tab/>
        <w:t>http://owl.english.purdue.edu/owl/resource/560/01/</w:t>
      </w:r>
    </w:p>
    <w:p w:rsidR="001D761C" w:rsidRPr="009A6B83" w:rsidRDefault="001D761C" w:rsidP="001D761C">
      <w:pPr>
        <w:spacing w:after="0" w:line="240" w:lineRule="auto"/>
        <w:rPr>
          <w:rFonts w:cs="Arial"/>
          <w:color w:val="000000"/>
          <w:sz w:val="24"/>
          <w:szCs w:val="24"/>
          <w:shd w:val="clear" w:color="auto" w:fill="FFFFFF"/>
        </w:rPr>
      </w:pPr>
    </w:p>
    <w:p w:rsidR="00E56DC8" w:rsidRPr="009A6B83" w:rsidRDefault="004F64EA" w:rsidP="005448A1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>Martin, T.R.</w:t>
      </w:r>
      <w:r w:rsidR="005448A1" w:rsidRPr="009A6B83">
        <w:rPr>
          <w:rFonts w:eastAsia="Times New Roman" w:cs="Arial"/>
          <w:sz w:val="24"/>
          <w:szCs w:val="24"/>
        </w:rPr>
        <w:t xml:space="preserve"> (2006</w:t>
      </w:r>
      <w:r w:rsidR="00097920" w:rsidRPr="009A6B83">
        <w:rPr>
          <w:rFonts w:eastAsia="Times New Roman" w:cs="Arial"/>
          <w:sz w:val="24"/>
          <w:szCs w:val="24"/>
        </w:rPr>
        <w:t xml:space="preserve">). </w:t>
      </w:r>
      <w:r w:rsidR="005448A1" w:rsidRPr="009A6B83">
        <w:rPr>
          <w:rFonts w:eastAsia="Times New Roman" w:cs="Arial"/>
          <w:i/>
          <w:iCs/>
          <w:sz w:val="24"/>
          <w:szCs w:val="24"/>
        </w:rPr>
        <w:t>Hole’s Essentials</w:t>
      </w:r>
      <w:r w:rsidR="00097920" w:rsidRPr="009A6B83">
        <w:rPr>
          <w:rFonts w:eastAsia="Times New Roman" w:cs="Arial"/>
          <w:sz w:val="24"/>
          <w:szCs w:val="24"/>
        </w:rPr>
        <w:t xml:space="preserve"> </w:t>
      </w:r>
      <w:r w:rsidRPr="009A6B83">
        <w:rPr>
          <w:rFonts w:eastAsia="Times New Roman" w:cs="Arial"/>
          <w:i/>
          <w:sz w:val="24"/>
          <w:szCs w:val="24"/>
        </w:rPr>
        <w:t>of Human Anatomy and Physiology</w:t>
      </w:r>
      <w:r w:rsidR="00EC2DB0" w:rsidRPr="009A6B83">
        <w:rPr>
          <w:rFonts w:eastAsia="Times New Roman" w:cs="Arial"/>
          <w:i/>
          <w:sz w:val="24"/>
          <w:szCs w:val="24"/>
        </w:rPr>
        <w:t xml:space="preserve">. </w:t>
      </w:r>
    </w:p>
    <w:p w:rsidR="00E56DC8" w:rsidRPr="009A6B83" w:rsidRDefault="00E56DC8" w:rsidP="005448A1">
      <w:pPr>
        <w:spacing w:after="0" w:line="240" w:lineRule="auto"/>
        <w:rPr>
          <w:rFonts w:eastAsia="Times New Roman" w:cs="Arial"/>
          <w:i/>
          <w:sz w:val="24"/>
          <w:szCs w:val="24"/>
        </w:rPr>
      </w:pPr>
    </w:p>
    <w:p w:rsidR="00097920" w:rsidRPr="009A6B83" w:rsidRDefault="001D761C" w:rsidP="005448A1">
      <w:pPr>
        <w:spacing w:after="0" w:line="240" w:lineRule="auto"/>
        <w:rPr>
          <w:rFonts w:eastAsia="Times New Roman" w:cs="Arial"/>
          <w:sz w:val="24"/>
          <w:szCs w:val="24"/>
        </w:rPr>
      </w:pPr>
      <w:r w:rsidRPr="009A6B83">
        <w:rPr>
          <w:rFonts w:eastAsia="Times New Roman" w:cs="Arial"/>
          <w:sz w:val="24"/>
          <w:szCs w:val="24"/>
        </w:rPr>
        <w:tab/>
      </w:r>
      <w:r w:rsidR="00EC2DB0" w:rsidRPr="009A6B83">
        <w:rPr>
          <w:rFonts w:eastAsia="Times New Roman" w:cs="Arial"/>
          <w:sz w:val="24"/>
          <w:szCs w:val="24"/>
        </w:rPr>
        <w:t>Boston: McGraw Hill.</w:t>
      </w:r>
    </w:p>
    <w:p w:rsidR="00E56DC8" w:rsidRPr="009A6B83" w:rsidRDefault="00E56DC8" w:rsidP="005448A1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13467" w:rsidRPr="009A6B83" w:rsidRDefault="00C13467">
      <w:pPr>
        <w:rPr>
          <w:rFonts w:cs="Arial"/>
          <w:i/>
          <w:color w:val="000000"/>
          <w:sz w:val="24"/>
          <w:szCs w:val="24"/>
          <w:shd w:val="clear" w:color="auto" w:fill="FFFFFF"/>
        </w:rPr>
      </w:pPr>
      <w:proofErr w:type="gram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American Psychological Association.</w:t>
      </w:r>
      <w:proofErr w:type="gram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 (2009). </w:t>
      </w:r>
      <w:r w:rsidRPr="009A6B83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Publication manual of the American </w:t>
      </w:r>
    </w:p>
    <w:p w:rsidR="00C13467" w:rsidRPr="009A6B83" w:rsidRDefault="00C13467">
      <w:pPr>
        <w:rPr>
          <w:rFonts w:cs="Arial"/>
          <w:color w:val="000000"/>
          <w:sz w:val="24"/>
          <w:szCs w:val="24"/>
          <w:shd w:val="clear" w:color="auto" w:fill="FFFFFF"/>
        </w:rPr>
      </w:pPr>
      <w:r w:rsidRPr="009A6B83">
        <w:rPr>
          <w:rFonts w:cs="Arial"/>
          <w:i/>
          <w:color w:val="000000"/>
          <w:sz w:val="24"/>
          <w:szCs w:val="24"/>
          <w:shd w:val="clear" w:color="auto" w:fill="FFFFFF"/>
        </w:rPr>
        <w:tab/>
      </w:r>
      <w:proofErr w:type="gramStart"/>
      <w:r w:rsidRPr="009A6B83">
        <w:rPr>
          <w:rFonts w:cs="Arial"/>
          <w:i/>
          <w:color w:val="000000"/>
          <w:sz w:val="24"/>
          <w:szCs w:val="24"/>
          <w:shd w:val="clear" w:color="auto" w:fill="FFFFFF"/>
        </w:rPr>
        <w:t>Psychological Association</w:t>
      </w:r>
      <w:r w:rsidRPr="009A6B83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9A6B83">
        <w:rPr>
          <w:rFonts w:cs="Arial"/>
          <w:color w:val="000000"/>
          <w:sz w:val="24"/>
          <w:szCs w:val="24"/>
          <w:shd w:val="clear" w:color="auto" w:fill="FFFFFF"/>
        </w:rPr>
        <w:t xml:space="preserve">  Washington, D.C.: American Psychological </w:t>
      </w:r>
    </w:p>
    <w:p w:rsidR="003563E3" w:rsidRPr="009A6B83" w:rsidRDefault="00C13467">
      <w:pPr>
        <w:rPr>
          <w:rFonts w:cs="Arial"/>
          <w:sz w:val="24"/>
          <w:szCs w:val="24"/>
        </w:rPr>
      </w:pPr>
      <w:r w:rsidRPr="009A6B83">
        <w:rPr>
          <w:rFonts w:cs="Arial"/>
          <w:color w:val="000000"/>
          <w:sz w:val="24"/>
          <w:szCs w:val="24"/>
          <w:shd w:val="clear" w:color="auto" w:fill="FFFFFF"/>
        </w:rPr>
        <w:tab/>
        <w:t xml:space="preserve">Association. </w:t>
      </w:r>
      <w:proofErr w:type="gramStart"/>
      <w:r w:rsidRPr="009A6B83">
        <w:rPr>
          <w:rFonts w:cs="Arial"/>
          <w:color w:val="000000"/>
          <w:sz w:val="24"/>
          <w:szCs w:val="24"/>
          <w:shd w:val="clear" w:color="auto" w:fill="FFFFFF"/>
        </w:rPr>
        <w:t>Sixth Edition.</w:t>
      </w:r>
      <w:proofErr w:type="gramEnd"/>
    </w:p>
    <w:sectPr w:rsidR="003563E3" w:rsidRPr="009A6B83" w:rsidSect="0076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A9A"/>
    <w:multiLevelType w:val="hybridMultilevel"/>
    <w:tmpl w:val="A2B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C03B4"/>
    <w:multiLevelType w:val="multilevel"/>
    <w:tmpl w:val="989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7920"/>
    <w:rsid w:val="000751F6"/>
    <w:rsid w:val="00097920"/>
    <w:rsid w:val="001A5827"/>
    <w:rsid w:val="001D761C"/>
    <w:rsid w:val="001F0171"/>
    <w:rsid w:val="00237881"/>
    <w:rsid w:val="00287075"/>
    <w:rsid w:val="002D2A18"/>
    <w:rsid w:val="003563E3"/>
    <w:rsid w:val="003B3A43"/>
    <w:rsid w:val="003E2477"/>
    <w:rsid w:val="0040363D"/>
    <w:rsid w:val="00416DFB"/>
    <w:rsid w:val="004172C6"/>
    <w:rsid w:val="004B52DC"/>
    <w:rsid w:val="004E63FB"/>
    <w:rsid w:val="004F3F86"/>
    <w:rsid w:val="004F64EA"/>
    <w:rsid w:val="005121C2"/>
    <w:rsid w:val="00525167"/>
    <w:rsid w:val="005448A1"/>
    <w:rsid w:val="005D5C94"/>
    <w:rsid w:val="005E7C9E"/>
    <w:rsid w:val="006010D9"/>
    <w:rsid w:val="006930A0"/>
    <w:rsid w:val="006C31EF"/>
    <w:rsid w:val="006F3AE5"/>
    <w:rsid w:val="00701002"/>
    <w:rsid w:val="007029CD"/>
    <w:rsid w:val="0076790A"/>
    <w:rsid w:val="00811D05"/>
    <w:rsid w:val="00824391"/>
    <w:rsid w:val="008373D3"/>
    <w:rsid w:val="00936856"/>
    <w:rsid w:val="0094492E"/>
    <w:rsid w:val="00960452"/>
    <w:rsid w:val="009A6B83"/>
    <w:rsid w:val="00A32060"/>
    <w:rsid w:val="00A66EB6"/>
    <w:rsid w:val="00AE1A89"/>
    <w:rsid w:val="00AE1F25"/>
    <w:rsid w:val="00AE2186"/>
    <w:rsid w:val="00AF7614"/>
    <w:rsid w:val="00B11AF5"/>
    <w:rsid w:val="00B606E4"/>
    <w:rsid w:val="00C13467"/>
    <w:rsid w:val="00C86C8A"/>
    <w:rsid w:val="00CC5B1A"/>
    <w:rsid w:val="00CD7E15"/>
    <w:rsid w:val="00D175E8"/>
    <w:rsid w:val="00D46269"/>
    <w:rsid w:val="00DE71F1"/>
    <w:rsid w:val="00DF00A1"/>
    <w:rsid w:val="00DF5CF7"/>
    <w:rsid w:val="00E122CF"/>
    <w:rsid w:val="00E360C2"/>
    <w:rsid w:val="00E56DC8"/>
    <w:rsid w:val="00E85711"/>
    <w:rsid w:val="00EB7732"/>
    <w:rsid w:val="00EC2DB0"/>
    <w:rsid w:val="00F80B69"/>
    <w:rsid w:val="00FA4D37"/>
    <w:rsid w:val="00FB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D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61C"/>
  </w:style>
  <w:style w:type="character" w:styleId="Emphasis">
    <w:name w:val="Emphasis"/>
    <w:basedOn w:val="DefaultParagraphFont"/>
    <w:uiPriority w:val="20"/>
    <w:qFormat/>
    <w:rsid w:val="001D761C"/>
    <w:rPr>
      <w:i/>
      <w:iCs/>
    </w:rPr>
  </w:style>
  <w:style w:type="character" w:styleId="Hyperlink">
    <w:name w:val="Hyperlink"/>
    <w:basedOn w:val="DefaultParagraphFont"/>
    <w:uiPriority w:val="99"/>
    <w:unhideWhenUsed/>
    <w:rsid w:val="001D7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A%20&amp;%20P\Johns%20A%20&amp;%20P\Anatomy%20&amp;%20Physiology\A%20&amp;%20P%20-%20Ch%201%20-%20The%20Human%20Body\Lab%201%20Scientific%20Method%20and%20Measurement%20F%202016-7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200" b="0">
                <a:latin typeface="+mn-lt"/>
                <a:cs typeface="Arial" pitchFamily="34" charset="0"/>
              </a:defRPr>
            </a:pPr>
            <a:r>
              <a:rPr lang="en-US" sz="1200" b="0">
                <a:latin typeface="+mn-lt"/>
                <a:cs typeface="Arial" pitchFamily="34" charset="0"/>
              </a:rPr>
              <a:t>Correlation of Radius Length to Height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circle"/>
            <c:size val="7"/>
            <c:spPr>
              <a:solidFill>
                <a:sysClr val="windowText" lastClr="000000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0.10727372190432018"/>
                  <c:y val="-0.18686121690972674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1200">
                      <a:latin typeface="+mn-lt"/>
                      <a:cs typeface="Arial" pitchFamily="34" charset="0"/>
                    </a:defRPr>
                  </a:pPr>
                  <a:endParaRPr lang="en-US"/>
                </a:p>
              </c:txPr>
            </c:trendlineLbl>
          </c:trendline>
          <c:trendline>
            <c:spPr>
              <a:ln w="12700">
                <a:solidFill>
                  <a:schemeClr val="tx1"/>
                </a:solidFill>
              </a:ln>
            </c:spPr>
            <c:trendlineType val="linear"/>
          </c:trendline>
          <c:xVal>
            <c:numRef>
              <c:f>Sheet2!$B$6:$B$15</c:f>
              <c:numCache>
                <c:formatCode>0.0</c:formatCode>
                <c:ptCount val="10"/>
                <c:pt idx="0">
                  <c:v>29</c:v>
                </c:pt>
                <c:pt idx="1">
                  <c:v>28.5</c:v>
                </c:pt>
                <c:pt idx="2">
                  <c:v>31.5</c:v>
                </c:pt>
                <c:pt idx="3">
                  <c:v>32</c:v>
                </c:pt>
                <c:pt idx="4">
                  <c:v>32</c:v>
                </c:pt>
                <c:pt idx="5">
                  <c:v>31</c:v>
                </c:pt>
                <c:pt idx="6">
                  <c:v>32.5</c:v>
                </c:pt>
                <c:pt idx="7">
                  <c:v>33</c:v>
                </c:pt>
                <c:pt idx="8">
                  <c:v>30</c:v>
                </c:pt>
                <c:pt idx="9">
                  <c:v>29</c:v>
                </c:pt>
              </c:numCache>
            </c:numRef>
          </c:xVal>
          <c:yVal>
            <c:numRef>
              <c:f>Sheet2!$C$6:$C$15</c:f>
              <c:numCache>
                <c:formatCode>0</c:formatCode>
                <c:ptCount val="10"/>
                <c:pt idx="0">
                  <c:v>164</c:v>
                </c:pt>
                <c:pt idx="1">
                  <c:v>157</c:v>
                </c:pt>
                <c:pt idx="2">
                  <c:v>175</c:v>
                </c:pt>
                <c:pt idx="3">
                  <c:v>172</c:v>
                </c:pt>
                <c:pt idx="4">
                  <c:v>178</c:v>
                </c:pt>
                <c:pt idx="5">
                  <c:v>169</c:v>
                </c:pt>
                <c:pt idx="6">
                  <c:v>181</c:v>
                </c:pt>
                <c:pt idx="7">
                  <c:v>181</c:v>
                </c:pt>
                <c:pt idx="8">
                  <c:v>166</c:v>
                </c:pt>
                <c:pt idx="9">
                  <c:v>167</c:v>
                </c:pt>
              </c:numCache>
            </c:numRef>
          </c:yVal>
        </c:ser>
        <c:axId val="103597952"/>
        <c:axId val="103600128"/>
      </c:scatterChart>
      <c:valAx>
        <c:axId val="103597952"/>
        <c:scaling>
          <c:orientation val="minMax"/>
          <c:max val="36"/>
          <c:min val="27"/>
        </c:scaling>
        <c:axPos val="b"/>
        <c:majorGridlines>
          <c:spPr>
            <a:ln>
              <a:solidFill>
                <a:schemeClr val="bg1"/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1200" b="0" i="1">
                    <a:latin typeface="+mn-lt"/>
                    <a:cs typeface="Arial" pitchFamily="34" charset="0"/>
                  </a:defRPr>
                </a:pPr>
                <a:r>
                  <a:rPr lang="en-US" sz="1200" b="0" i="1">
                    <a:latin typeface="+mn-lt"/>
                    <a:cs typeface="Arial" pitchFamily="34" charset="0"/>
                  </a:rPr>
                  <a:t>Radius Length (cm)</a:t>
                </a:r>
              </a:p>
            </c:rich>
          </c:tx>
        </c:title>
        <c:numFmt formatCode="0.0" sourceLinked="1"/>
        <c:tickLblPos val="nextTo"/>
        <c:txPr>
          <a:bodyPr/>
          <a:lstStyle/>
          <a:p>
            <a:pPr>
              <a:defRPr sz="1200">
                <a:latin typeface="+mn-lt"/>
                <a:cs typeface="Arial" pitchFamily="34" charset="0"/>
              </a:defRPr>
            </a:pPr>
            <a:endParaRPr lang="en-US"/>
          </a:p>
        </c:txPr>
        <c:crossAx val="103600128"/>
        <c:crosses val="autoZero"/>
        <c:crossBetween val="midCat"/>
        <c:majorUnit val="1"/>
        <c:minorUnit val="0.2"/>
      </c:valAx>
      <c:valAx>
        <c:axId val="103600128"/>
        <c:scaling>
          <c:orientation val="minMax"/>
          <c:max val="210"/>
          <c:min val="140"/>
        </c:scaling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/>
              </a:solidFill>
            </a:ln>
          </c:spPr>
        </c:minorGridlines>
        <c:title>
          <c:tx>
            <c:rich>
              <a:bodyPr rot="-5400000" vert="horz"/>
              <a:lstStyle/>
              <a:p>
                <a:pPr>
                  <a:defRPr sz="1200" b="0" i="1">
                    <a:latin typeface="+mn-lt"/>
                    <a:cs typeface="Arial" pitchFamily="34" charset="0"/>
                  </a:defRPr>
                </a:pPr>
                <a:r>
                  <a:rPr lang="en-US" sz="1200" b="0" i="1">
                    <a:latin typeface="+mn-lt"/>
                    <a:cs typeface="Arial" pitchFamily="34" charset="0"/>
                  </a:rPr>
                  <a:t>Height (cm)</a:t>
                </a:r>
              </a:p>
            </c:rich>
          </c:tx>
        </c:title>
        <c:numFmt formatCode="0" sourceLinked="1"/>
        <c:tickLblPos val="nextTo"/>
        <c:txPr>
          <a:bodyPr/>
          <a:lstStyle/>
          <a:p>
            <a:pPr>
              <a:defRPr sz="1200">
                <a:latin typeface="+mn-lt"/>
                <a:cs typeface="Arial" pitchFamily="34" charset="0"/>
              </a:defRPr>
            </a:pPr>
            <a:endParaRPr lang="en-US"/>
          </a:p>
        </c:txPr>
        <c:crossAx val="103597952"/>
        <c:crosses val="autoZero"/>
        <c:crossBetween val="midCat"/>
        <c:majorUnit val="10"/>
        <c:minorUnit val="1"/>
      </c:valAx>
    </c:plotArea>
    <c:plotVisOnly val="1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0.13488</cdr:x>
      <cdr:y>0.26895</cdr:y>
    </cdr:from>
    <cdr:to>
      <cdr:x>0.95368</cdr:x>
      <cdr:y>0.68215</cdr:y>
    </cdr:to>
    <cdr:sp macro="" textlink="">
      <cdr:nvSpPr>
        <cdr:cNvPr id="3" name="Straight Connector 2"/>
        <cdr:cNvSpPr/>
      </cdr:nvSpPr>
      <cdr:spPr>
        <a:xfrm xmlns:a="http://schemas.openxmlformats.org/drawingml/2006/main" flipV="1">
          <a:off x="725366" y="805960"/>
          <a:ext cx="4403481" cy="1238249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</dc:creator>
  <cp:lastModifiedBy>EricJ</cp:lastModifiedBy>
  <cp:revision>5</cp:revision>
  <dcterms:created xsi:type="dcterms:W3CDTF">2016-09-01T13:56:00Z</dcterms:created>
  <dcterms:modified xsi:type="dcterms:W3CDTF">2016-09-01T14:18:00Z</dcterms:modified>
</cp:coreProperties>
</file>